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textAlignment w:val="baseline"/>
        <w:rPr/>
      </w:pPr>
      <w:hyperlink r:id="rId2">
        <w:r>
          <w:rPr>
            <w:rStyle w:val="InternetLink"/>
            <w:rFonts w:eastAsia="Times New Roman" w:cs="Arial" w:ascii="Arial" w:hAnsi="Arial"/>
            <w:color w:val="454545"/>
            <w:sz w:val="19"/>
            <w:u w:val="single"/>
            <w:lang w:eastAsia="el-GR"/>
          </w:rPr>
          <w:t>Δελτία Τύπου</w:t>
        </w:r>
      </w:hyperlink>
      <w:r>
        <w:rPr>
          <w:rFonts w:eastAsia="Times New Roman" w:cs="Arial" w:ascii="Arial" w:hAnsi="Arial"/>
          <w:color w:val="454545"/>
          <w:sz w:val="19"/>
          <w:szCs w:val="19"/>
          <w:lang w:eastAsia="el-GR"/>
        </w:rPr>
        <w:t> | </w:t>
      </w:r>
      <w:hyperlink r:id="rId3">
        <w:r>
          <w:rPr>
            <w:rStyle w:val="InternetLink"/>
            <w:rFonts w:eastAsia="Times New Roman" w:cs="Arial" w:ascii="Arial" w:hAnsi="Arial"/>
            <w:color w:val="454545"/>
            <w:sz w:val="19"/>
            <w:u w:val="single"/>
            <w:lang w:eastAsia="el-GR"/>
          </w:rPr>
          <w:t>Αποφάσεις Ολομέλειας</w:t>
        </w:r>
      </w:hyperlink>
      <w:r>
        <w:rPr>
          <w:rFonts w:eastAsia="Times New Roman" w:cs="Arial" w:ascii="Arial" w:hAnsi="Arial"/>
          <w:color w:val="454545"/>
          <w:sz w:val="19"/>
          <w:szCs w:val="19"/>
          <w:lang w:eastAsia="el-GR"/>
        </w:rPr>
        <w:t> | 04/04/2021</w:t>
      </w:r>
    </w:p>
    <w:p>
      <w:pPr>
        <w:pStyle w:val="Normal"/>
        <w:numPr>
          <w:ilvl w:val="0"/>
          <w:numId w:val="0"/>
        </w:numPr>
        <w:pBdr>
          <w:bottom w:val="dashed" w:sz="6" w:space="3" w:color="BFBFBF"/>
        </w:pBdr>
        <w:shd w:val="clear" w:color="auto" w:fill="FFFFFF"/>
        <w:spacing w:lineRule="auto" w:line="240" w:before="0" w:after="0"/>
        <w:textAlignment w:val="baseline"/>
        <w:outlineLvl w:val="0"/>
        <w:rPr>
          <w:rFonts w:ascii="Georgia" w:hAnsi="Georgia" w:eastAsia="Times New Roman" w:cs="Arial"/>
          <w:b/>
          <w:b/>
          <w:bCs/>
          <w:color w:val="07234A"/>
          <w:kern w:val="2"/>
          <w:sz w:val="48"/>
          <w:szCs w:val="48"/>
          <w:lang w:eastAsia="el-GR"/>
        </w:rPr>
      </w:pPr>
      <w:r>
        <w:rPr>
          <w:rFonts w:eastAsia="Times New Roman" w:cs="Arial" w:ascii="Georgia" w:hAnsi="Georgia"/>
          <w:b/>
          <w:bCs/>
          <w:color w:val="07234A"/>
          <w:kern w:val="2"/>
          <w:sz w:val="48"/>
          <w:szCs w:val="48"/>
          <w:lang w:eastAsia="el-GR"/>
        </w:rPr>
        <w:t>Οι παλινωδίες της Κυβέρνησης για την λειτουργία των δικαστηρίων εχουν εξαντλήσει τις αντοχές των δικηγόρων</w:t>
      </w:r>
    </w:p>
    <w:p>
      <w:pPr>
        <w:pStyle w:val="Normal"/>
        <w:shd w:val="clear" w:color="auto" w:fill="FFFFFF"/>
        <w:spacing w:lineRule="auto" w:line="240" w:before="0" w:after="0"/>
        <w:textAlignment w:val="baseline"/>
        <w:rPr>
          <w:rFonts w:ascii="Arial" w:hAnsi="Arial" w:eastAsia="Times New Roman" w:cs="Arial"/>
          <w:color w:val="202020"/>
          <w:sz w:val="24"/>
          <w:szCs w:val="24"/>
          <w:lang w:eastAsia="el-GR"/>
        </w:rPr>
      </w:pPr>
      <w:r>
        <w:rPr>
          <w:rFonts w:eastAsia="Times New Roman" w:cs="Arial" w:ascii="Arial" w:hAnsi="Arial"/>
          <w:color w:val="202020"/>
          <w:sz w:val="24"/>
          <w:szCs w:val="24"/>
          <w:lang w:eastAsia="el-GR"/>
        </w:rPr>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u w:val="single"/>
          <w:lang w:eastAsia="el-GR"/>
        </w:rPr>
        <w:t>Η Ολομέλεια των Προέδρων των Δικηγορικών Συλλόγων Ελλάδος, που συνεδρίασε έκτακτα σήμερα 4.4.2021, μέσω τηλεδιάσκεψης, εξέδωσε την ακόλουθη ανακοίνωση:</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38η έκδοση «ΚΥΑ του Σαββατοκύριακου», αποτελεί τακτική που δεν συνάδει με το κύρος της Δικαιοσύνης και του συνόλου των λειτουργών και των συλλειτουργών της και όχι μόνο των δικηγόρων και ταυτόχρονα επιφέρει σοβαρή ανασφάλεια δικαίου.</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Κυβέρνηση πρέπει να αντιληφθεί ότι η απονομή της Δικαιοσύνης είναι ένα σημαντικό ζήτημα της δημοκρατικής λειτουργίας και της προστασίας των ατομικών δικαιωμάτων και των κοινωνικών ελευθεριών, το οποίο θα πρέπει να αντιμετωπίζεται έγκαιρα και διακριτά και όχι ως μία ακόμη οικονομική ή διοικητική δραστηριότητα, στα πλαίσια μίας ενίαιας ΚΥΑ.</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Οι παλινωδίες της Κυβέρνησης δεν μπορούν να συνεχιστούν. Οι αντοχές των δικηγόρων έχουν εξαντληθεί.</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λειτουργία της Δικαιοσύνης, με την αυστηρή τήρηση των υγειονομικών και δικονομικών κανόνων, που εξασφαλίζουν τη δημόσια υγεία αλλά και την προστασία των δικαιωμάτων των πολιτών, αποτελεί πάγια θέση του δικηγορικού σώματος.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Δυστυχώς όμως, από την αρχή της υγειονομικής κρίσης, η Κυβέρνηση επέλεξε να εφαρμόσει σύστημα «ακορντεόν» στη λειτουργία των Δικαστηρίων, ανοίγοντας και κλείνοντας λειτουργίες τους, χωρίς την απαιτούμενη προηγούμενη ad hoc εισήγηση των λοιμωξιολόγων, όπως αποδείχθηκε περίτρανα και τη στιγμή μάλιστα που τα δικαστήρια δεν είχαν αποτελέσει εστίες υπερμετάδοσης του ιού.</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σταδιακή επαναλειτουργία των δικαστηρίων, που επιχειρείται με την νέα ΚΥΑ, με τις όποιες ασάφειες και αντιφάσεις παρατηρούνται, έρχεται να αποκαταστήσει, εν μέρει, τα προβλήματα που έχουν δημιουργηθεί στην απονομή της δικαιοσύνης και στο δικαίωμα δικαστικής προστασίας του ελληνικού λαού, στο όνομα του οποίου και μόνο και ουδενός άλλου απονέμεται.</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u w:val="single"/>
          <w:lang w:eastAsia="el-GR"/>
        </w:rPr>
        <w:t>Η Ολομέλεια ζητά από την Κυβέρνηση άμεσα:</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 Να αναλάβει νομοθετική πρωτοβουλία</w:t>
      </w:r>
      <w:r>
        <w:rPr>
          <w:rFonts w:eastAsia="Times New Roman" w:cs="Arial" w:ascii="inherit" w:hAnsi="inherit"/>
          <w:color w:val="202020"/>
          <w:sz w:val="24"/>
          <w:szCs w:val="24"/>
          <w:lang w:eastAsia="el-GR"/>
        </w:rPr>
        <w:t> για την ενιαία ρύθμιση όλων των προθεσμιών , με αφετηρία ένα συγκεκριμένο χρονικό σημείο, για λόγους ασφάλειας δικαίου, ώστε να αρθούν τα ερμηνευτικά προβλήματα που έχουν δημιουργηθεί στις πολιτικές και ποινικές υποθέσεις από την νέα ΚΥΑ σε συνδυασμό με τον νόμο 4790/2021 .</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 Να παρατείνει σε μεταγενέστερο χρονικό σημείο </w:t>
      </w:r>
      <w:r>
        <w:rPr>
          <w:rFonts w:eastAsia="Times New Roman" w:cs="Arial" w:ascii="inherit" w:hAnsi="inherit"/>
          <w:color w:val="202020"/>
          <w:sz w:val="24"/>
          <w:szCs w:val="24"/>
          <w:lang w:eastAsia="el-GR"/>
        </w:rPr>
        <w:t>την έναρξη διενέργειας των πλειστηριασμών, συνεκτιμώντας την δυσμενή κοινωνική και οικονομική πραγματικότητα, λόγω των συνεπειών της πανδημίας.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 Να παραταθεί το δικαστικό έτος,</w:t>
      </w:r>
      <w:r>
        <w:rPr>
          <w:rFonts w:eastAsia="Times New Roman" w:cs="Arial" w:ascii="inherit" w:hAnsi="inherit"/>
          <w:color w:val="202020"/>
          <w:sz w:val="24"/>
          <w:szCs w:val="24"/>
          <w:lang w:eastAsia="el-GR"/>
        </w:rPr>
        <w:t> όπως και το 2020, προκειμένου να αντιμετωπιστούν οι καθυστερήσεις στην απονομή της Δικαιοσύνης, λόγω της αναστολής λειτουργίας των δικαστηρίων.</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w:t>
      </w:r>
      <w:r>
        <w:rPr>
          <w:rFonts w:eastAsia="Times New Roman" w:cs="Arial" w:ascii="inherit" w:hAnsi="inherit"/>
          <w:b/>
          <w:bCs/>
          <w:color w:val="202020"/>
          <w:sz w:val="24"/>
          <w:szCs w:val="24"/>
          <w:lang w:eastAsia="el-GR"/>
        </w:rPr>
        <w:t> Για την ασφαλή λειτουργία των Δικαστηρίων</w:t>
      </w:r>
      <w:r>
        <w:rPr>
          <w:rFonts w:eastAsia="Times New Roman" w:cs="Arial" w:ascii="inherit" w:hAnsi="inherit"/>
          <w:color w:val="202020"/>
          <w:sz w:val="24"/>
          <w:szCs w:val="24"/>
          <w:lang w:eastAsia="el-GR"/>
        </w:rPr>
        <w:t> θα πρέπει να προταχθεί ο εμβολιασμός όλων των λειτουργών και συλλειτουργών της Δικαιοσύνης, σε προαιρετική βάση, να τηρούνται αυστηρά τα προβλεπόμενα υγειονομικά μέτρα και να υπάρχει χρονικός διαχωρισμός πινακίων προς αποφυγή συγχρωτισμού.</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u w:val="single"/>
          <w:lang w:eastAsia="el-GR"/>
        </w:rPr>
        <w:t>Σε κάθε περίπτωση, το Υπουργείο Δικαιοσύνης οφείλει να υλοποιήσει άμεσα τα μέτρα πρόληψης και προστασίας, που δεσμεύτηκε κατά την διευρυμένη σύσκεψη φορέων στις 31.3.2021 και συγκεκριμένα:</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w:t>
      </w:r>
      <w:r>
        <w:rPr>
          <w:rFonts w:eastAsia="Times New Roman" w:cs="Arial" w:ascii="inherit" w:hAnsi="inherit"/>
          <w:b/>
          <w:bCs/>
          <w:color w:val="202020"/>
          <w:sz w:val="24"/>
          <w:szCs w:val="24"/>
          <w:lang w:eastAsia="el-GR"/>
        </w:rPr>
        <w:t> Διενέργεια δωρεάν rapid tests στους δικαστικούς</w:t>
      </w:r>
      <w:r>
        <w:rPr>
          <w:rFonts w:eastAsia="Times New Roman" w:cs="Arial" w:ascii="inherit" w:hAnsi="inherit"/>
          <w:color w:val="202020"/>
          <w:sz w:val="24"/>
          <w:szCs w:val="24"/>
          <w:lang w:eastAsia="el-GR"/>
        </w:rPr>
        <w:t> σχηματισμούς της χώρας από τον ΕΟΔΥ σε προαιρετική βάση και θερμομέτρηση, - Παρουσία αστυνομικής δύναμης στους χώρους των Δικαστηρίων για την τήρηση των μέτρων.</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 Προμήθεια αντισηπτικών υγρών</w:t>
      </w:r>
      <w:r>
        <w:rPr>
          <w:rFonts w:eastAsia="Times New Roman" w:cs="Arial" w:ascii="inherit" w:hAnsi="inherit"/>
          <w:color w:val="202020"/>
          <w:sz w:val="24"/>
          <w:szCs w:val="24"/>
          <w:lang w:eastAsia="el-GR"/>
        </w:rPr>
        <w:t> και λοιπών μέσων ατομικής προστασίας (μάσκες κλπ)</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Επιπρόσθετα, η Ολομέλεια ζητά </w:t>
      </w:r>
      <w:r>
        <w:rPr>
          <w:rFonts w:eastAsia="Times New Roman" w:cs="Arial" w:ascii="inherit" w:hAnsi="inherit"/>
          <w:b/>
          <w:bCs/>
          <w:color w:val="202020"/>
          <w:sz w:val="24"/>
          <w:szCs w:val="24"/>
          <w:lang w:eastAsia="el-GR"/>
        </w:rPr>
        <w:t>τη τοποθέτηση προστατευτικών διαχωριστικών στους χώρους των ακροατηρίων</w:t>
      </w:r>
      <w:r>
        <w:rPr>
          <w:rFonts w:eastAsia="Times New Roman" w:cs="Arial" w:ascii="inherit" w:hAnsi="inherit"/>
          <w:color w:val="202020"/>
          <w:sz w:val="24"/>
          <w:szCs w:val="24"/>
          <w:lang w:eastAsia="el-GR"/>
        </w:rPr>
        <w:t> για όλους τους παράγοντες της δίκης.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Ολομέλεια καλεί όλους τους δικηγόρους σε αυστηρή τήρηση των προβλεπόμενων μέτρων ώστε να αποφευχθούν φαινόμενα μετάδοσης του ιού και να προστατευθεί η ατομική και δημόσια υγεία. "</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Georgia">
    <w:charset w:val="a1"/>
    <w:family w:val="roman"/>
    <w:pitch w:val="variable"/>
  </w:font>
  <w:font w:name="inherit">
    <w:charset w:val="a1"/>
    <w:family w:val="roman"/>
    <w:pitch w:val="variable"/>
  </w:font>
</w:fonts>
</file>

<file path=word/settings.xml><?xml version="1.0" encoding="utf-8"?>
<w:settings xmlns:w="http://schemas.openxmlformats.org/wordprocessingml/2006/main">
  <w:zoom w:percent="108"/>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49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uiPriority w:val="9"/>
    <w:qFormat/>
    <w:rsid w:val="00330972"/>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330972"/>
    <w:rPr>
      <w:rFonts w:ascii="Times New Roman" w:hAnsi="Times New Roman" w:eastAsia="Times New Roman" w:cs="Times New Roman"/>
      <w:b/>
      <w:bCs/>
      <w:kern w:val="2"/>
      <w:sz w:val="48"/>
      <w:szCs w:val="48"/>
      <w:lang w:eastAsia="el-GR"/>
    </w:rPr>
  </w:style>
  <w:style w:type="character" w:styleId="InternetLink">
    <w:name w:val="Internet Link"/>
    <w:basedOn w:val="DefaultParagraphFont"/>
    <w:uiPriority w:val="99"/>
    <w:semiHidden/>
    <w:unhideWhenUsed/>
    <w:rsid w:val="00330972"/>
    <w:rPr>
      <w:color w:val="0000FF"/>
      <w:u w:val="single"/>
    </w:rPr>
  </w:style>
  <w:style w:type="character" w:styleId="Strong">
    <w:name w:val="Strong"/>
    <w:basedOn w:val="DefaultParagraphFont"/>
    <w:uiPriority w:val="22"/>
    <w:qFormat/>
    <w:rsid w:val="00330972"/>
    <w:rPr>
      <w:b/>
      <w:bCs/>
    </w:rPr>
  </w:style>
  <w:style w:type="character" w:styleId="Char" w:customStyle="1">
    <w:name w:val="Κείμενο πλαισίου Char"/>
    <w:basedOn w:val="DefaultParagraphFont"/>
    <w:link w:val="a4"/>
    <w:uiPriority w:val="99"/>
    <w:semiHidden/>
    <w:qFormat/>
    <w:rsid w:val="0033097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330972"/>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3309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sa.gr/&#948;&#949;&#955;&#964;&#943;&#945;-&#964;&#973;&#960;&#959;&#965;" TargetMode="External"/><Relationship Id="rId3" Type="http://schemas.openxmlformats.org/officeDocument/2006/relationships/hyperlink" Target="https://www.dsa.gr/&#948;&#949;&#955;&#964;&#943;&#945;-&#964;&#973;&#960;&#959;&#965;/&#945;&#960;&#959;&#966;&#940;&#963;&#949;&#953;&#962;-&#959;&#955;&#959;&#956;&#941;&#955;&#949;&#953;&#945;&#9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2</Pages>
  <Words>530</Words>
  <Characters>3213</Characters>
  <CharactersWithSpaces>3724</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2021-04-04T19:09:00Z</dcterms:created>
  <dc:creator>Home</dc:creator>
  <dc:description/>
  <dc:language>en-US</dc:language>
  <cp:lastModifiedBy>Home</cp:lastModifiedBy>
  <dcterms:modified xsi:type="dcterms:W3CDTF">2021-04-04T19:10:00Z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