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CDA9" w14:textId="6C48A362" w:rsidR="00B53746" w:rsidRDefault="00B53746" w:rsidP="00B53746">
      <w:pPr>
        <w:spacing w:after="120" w:line="240" w:lineRule="auto"/>
        <w:ind w:left="5040" w:firstLine="720"/>
        <w:rPr>
          <w:rFonts w:cs="Calibri"/>
          <w:b/>
          <w:bCs/>
          <w:sz w:val="24"/>
          <w:szCs w:val="24"/>
        </w:rPr>
      </w:pPr>
      <w:bookmarkStart w:id="0" w:name="_Hlk58333777"/>
      <w:r>
        <w:rPr>
          <w:rFonts w:cs="Calibri"/>
          <w:b/>
          <w:bCs/>
          <w:sz w:val="24"/>
          <w:szCs w:val="24"/>
        </w:rPr>
        <w:t>Τρίκαλα 29/12/2020</w:t>
      </w:r>
    </w:p>
    <w:p w14:paraId="39B0E24F" w14:textId="217185E4" w:rsidR="00B53746" w:rsidRDefault="00B53746" w:rsidP="00B53746">
      <w:pPr>
        <w:spacing w:after="120" w:line="240" w:lineRule="auto"/>
        <w:ind w:left="5040" w:firstLine="720"/>
        <w:rPr>
          <w:rFonts w:cs="Calibri"/>
          <w:b/>
          <w:bCs/>
          <w:sz w:val="24"/>
          <w:szCs w:val="24"/>
        </w:rPr>
      </w:pPr>
      <w:r>
        <w:rPr>
          <w:rFonts w:cs="Calibri"/>
          <w:b/>
          <w:bCs/>
          <w:sz w:val="24"/>
          <w:szCs w:val="24"/>
        </w:rPr>
        <w:t>Αρ. Πρωτ. 1808</w:t>
      </w:r>
    </w:p>
    <w:p w14:paraId="2F1B95A7" w14:textId="77777777" w:rsidR="00B53746" w:rsidRDefault="00B53746" w:rsidP="00EF2F92">
      <w:pPr>
        <w:spacing w:after="120" w:line="240" w:lineRule="auto"/>
        <w:jc w:val="center"/>
        <w:rPr>
          <w:rFonts w:cs="Calibri"/>
          <w:b/>
          <w:bCs/>
          <w:sz w:val="24"/>
          <w:szCs w:val="24"/>
        </w:rPr>
      </w:pPr>
    </w:p>
    <w:p w14:paraId="756A70F5" w14:textId="404B9839" w:rsidR="00EF2F92" w:rsidRPr="00C53199" w:rsidRDefault="00EF2F92" w:rsidP="00EF2F92">
      <w:pPr>
        <w:spacing w:after="120" w:line="240" w:lineRule="auto"/>
        <w:jc w:val="center"/>
        <w:rPr>
          <w:rFonts w:cs="Calibri"/>
          <w:b/>
          <w:bCs/>
          <w:sz w:val="24"/>
          <w:szCs w:val="24"/>
        </w:rPr>
      </w:pPr>
      <w:r w:rsidRPr="00C53199">
        <w:rPr>
          <w:rFonts w:cs="Calibri"/>
          <w:b/>
          <w:bCs/>
          <w:sz w:val="24"/>
          <w:szCs w:val="24"/>
        </w:rPr>
        <w:t>ΠΡΟΚΗΡΥΞΗ</w:t>
      </w:r>
    </w:p>
    <w:p w14:paraId="0F7C4EEF" w14:textId="77777777" w:rsidR="00EF2F92" w:rsidRPr="00C53199" w:rsidRDefault="00EF2F92" w:rsidP="00EF2F92">
      <w:pPr>
        <w:spacing w:after="120" w:line="240" w:lineRule="auto"/>
        <w:jc w:val="both"/>
        <w:rPr>
          <w:rFonts w:cs="Calibri"/>
          <w:b/>
          <w:bCs/>
          <w:sz w:val="24"/>
          <w:szCs w:val="24"/>
        </w:rPr>
      </w:pPr>
      <w:bookmarkStart w:id="1" w:name="_Hlk60128669"/>
      <w:r w:rsidRPr="00C53199">
        <w:rPr>
          <w:rFonts w:cs="Calibri"/>
          <w:b/>
          <w:bCs/>
          <w:sz w:val="24"/>
          <w:szCs w:val="24"/>
        </w:rPr>
        <w:t>Για την πλήρωση μίας (1) θέσης δικηγόρου με έμμισθη εντολή στην Υπηρεσία του Γενικού Εμπορικού Μητρώου του Επιμελητηρίου Τρικάλων.</w:t>
      </w:r>
    </w:p>
    <w:bookmarkEnd w:id="1"/>
    <w:p w14:paraId="2EECD7E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Το Επιμελητήριο Τρικάλων</w:t>
      </w:r>
    </w:p>
    <w:p w14:paraId="4F2391C8"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 xml:space="preserve"> Έχοντας υπόψη:</w:t>
      </w:r>
    </w:p>
    <w:p w14:paraId="229C8FD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4497/2017 (ΦΕΚ 171/Α /2017) «Άσκηση υπαίθριων εμπορικών δραστηριοτήτων, εκσυγχρονισμός της επιμελητηριακής νομοθεσίας και άλλες διατάξεις».</w:t>
      </w:r>
    </w:p>
    <w:p w14:paraId="6B46A09D"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w:t>
      </w:r>
    </w:p>
    <w:p w14:paraId="0F8C96C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4194/13 «Νέος Κώδικας Δικηγόρων» (ΦΕΚ 208/Α /27.09.2013), όπως τροποποιήθηκε και ισχύει σήμερα και συγκεκριμένα των άρθρων 42 και επόμ. αυτού.</w:t>
      </w:r>
    </w:p>
    <w:p w14:paraId="1F803D5C"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της παρ. 2 περ. ιβ.’ και παρ.6 του αρ. 14 του ν. 2190/1994 «Σύσταση Ανεξάρτητης Αρχής για την επιλογή προσωπικού και ρύθμιση θεμάτων διοίκησης» (ΦΕΚ 28/τ.Α73-3-1994) σύμφωνα με τις οποίες δεν υπάγονται στις διατάξεις των κεφαλαίων A, Β και Γ , του ίδιου νόμου, οι παρέχοντες υπηρεσίες με έμμισθη εντολή.</w:t>
      </w:r>
    </w:p>
    <w:p w14:paraId="15BEC4B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w:t>
      </w:r>
    </w:p>
    <w:p w14:paraId="528CA51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w:t>
      </w:r>
    </w:p>
    <w:p w14:paraId="78A59D8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w:t>
      </w:r>
    </w:p>
    <w:p w14:paraId="0498EC6F"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33/2006 Πράξη Υπουργικού Συμβουλίου (ΦΕΚ/Α’/280), όπως ισχύει σήμερα μετά την παράτασή της με την ΠΥΣ 49/2019 (ΦΕΚ /Α/123) και συγκεκριμένα το άρθρο 4, παρ. 1, εδάφ. ιβ’, περί εξαίρεσης από την αναστολή των διορισμών στον ευρύτερο δημόσιο τομέα κάθε προσώπου ειδικών κατηγοριών, εφόσον ο διορισμός επιβάλλεται από ρητή διάταξη νόμου χωρίς να καταλείπεται στάδιο διακριτικής εκτίμησης στην αρμόδια διοικητική αρχή.</w:t>
      </w:r>
    </w:p>
    <w:p w14:paraId="79B30E3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lastRenderedPageBreak/>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14:paraId="6534BD5A"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7/30-11-2020/θέμα 5</w:t>
      </w:r>
      <w:r w:rsidRPr="00C53199">
        <w:rPr>
          <w:rFonts w:cs="Calibri"/>
          <w:sz w:val="24"/>
          <w:szCs w:val="24"/>
          <w:vertAlign w:val="superscript"/>
        </w:rPr>
        <w:t>ο</w:t>
      </w:r>
      <w:r w:rsidRPr="00C53199">
        <w:rPr>
          <w:rFonts w:cs="Calibri"/>
          <w:sz w:val="24"/>
          <w:szCs w:val="24"/>
        </w:rPr>
        <w:t xml:space="preserve">  απόφαση του Διοικητικού Συμβουλίου του Επιμελητηρίου Τρικάλων, για την πρόσληψη ενός (1) επιστημονικού συνεργάτη - δικηγόρου παρά Πρωτοδίκαις, προκειμένου να επικουρούν την Υ.Γ.Ε.ΜΗ. κατά την άσκηση του προληπτικού ελέγχου νομιμότητας των αιτήσεων εγγραφής, μεταβολής, διαγραφής, καθώς και κάθε άλλης καταχώρισης στο Γ.Ε.ΜΗ.</w:t>
      </w:r>
    </w:p>
    <w:p w14:paraId="3351053B"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Το υπ. αρ. 1803/28-12-2020 έγγραφο της Διεύθυνσης του Επιμελητηρίου, σύμφωνα με το οποίο η μηνιαία δαπάνη που θα προκληθεί στον προϋπολογισμό από την ως άνω πρόσληψη, ανέρχεται στο ποσό των 1.210,00 ευρώ, πλέον ασφαλιστικών εισφορών, και η ετήσια δαπάνη στο ποσό των 14.520,00 ευρώ.</w:t>
      </w:r>
    </w:p>
    <w:p w14:paraId="4642729D" w14:textId="77777777" w:rsidR="00EF2F92" w:rsidRPr="00C53199" w:rsidRDefault="00EF2F92" w:rsidP="00EF2F92">
      <w:pPr>
        <w:numPr>
          <w:ilvl w:val="0"/>
          <w:numId w:val="1"/>
        </w:numPr>
        <w:tabs>
          <w:tab w:val="left" w:pos="426"/>
        </w:tabs>
        <w:spacing w:after="120" w:line="240" w:lineRule="auto"/>
        <w:jc w:val="both"/>
        <w:rPr>
          <w:rFonts w:cs="Calibri"/>
          <w:sz w:val="24"/>
          <w:szCs w:val="24"/>
        </w:rPr>
      </w:pPr>
      <w:r w:rsidRPr="00C53199">
        <w:rPr>
          <w:rFonts w:cs="Calibri"/>
          <w:sz w:val="24"/>
          <w:szCs w:val="24"/>
        </w:rPr>
        <w:t>Την με αριθμό 8/28-12-2020 απόφαση του Διοικητικού Συμβουλίου του Επιμελητηρίου Τρικάλων σχετικά με την έγκριση της παρούσας προκήρυξης.</w:t>
      </w:r>
    </w:p>
    <w:p w14:paraId="7E33C421" w14:textId="77777777" w:rsidR="00EF2F92" w:rsidRPr="00C53199" w:rsidRDefault="00EF2F92" w:rsidP="00EF2F92">
      <w:pPr>
        <w:spacing w:after="120" w:line="240" w:lineRule="auto"/>
        <w:jc w:val="center"/>
        <w:rPr>
          <w:rFonts w:cs="Calibri"/>
          <w:b/>
          <w:sz w:val="24"/>
          <w:szCs w:val="24"/>
        </w:rPr>
      </w:pPr>
      <w:bookmarkStart w:id="2" w:name="page2"/>
      <w:bookmarkEnd w:id="2"/>
      <w:r w:rsidRPr="00C53199">
        <w:rPr>
          <w:rFonts w:cs="Calibri"/>
          <w:b/>
          <w:sz w:val="24"/>
          <w:szCs w:val="24"/>
        </w:rPr>
        <w:t>ΠΡΟΚΗΡΥΣΣΕΙ</w:t>
      </w:r>
    </w:p>
    <w:p w14:paraId="22F810B0"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Mία (1) θέση επιστημονικού συνεργάτη - δικηγόρου παρά Πρωτοδίκαις, πλήρους απασχόλησης στο Επιμελητήριο Τρικάλων, Υπηρεσία Γενικού Εμπορικού Μητρώου, με σχέση έμμισθης εντολής, με πάγια μηνιαία αντιμισθία, σύμφωνα με τις διατάξεις του αρ. 43 του ν. 4194/2013. Οι αποδοχές του δικηγόρου που θα προσληφθεί καθορίζονται από τις διατάξεις της παρ. 1 του αρ. 10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τους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ανταποκρίνονται στις εκάστοτε υπάρχουσες υπηρεσιακές ανάγκες.</w:t>
      </w:r>
    </w:p>
    <w:p w14:paraId="21A4FC9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Για την επιλογή και πρόσληψη λαμβάνονται υπόψη η προσωπικότητα των υποψηφίων, η επιστημονική τους κατάρτιση, η εξειδίκευση στο αντικείμενο της απασχόλησης, η επαγγελματική πείρα και επάρκεια, η γνώση ξένων γλωσσών και συνεκτιμάται η οικογενειακή κατάσταση και η πρόβλεψη της εξέλιξης.</w:t>
      </w:r>
    </w:p>
    <w:p w14:paraId="517AFFBA"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Α. ΑΝΤΙΚΕΙΜΕΝΟ ΑΠΑΣΧΟΛΗΣΗΣ</w:t>
      </w:r>
    </w:p>
    <w:p w14:paraId="76B1585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Το αντικείμενο της απασχόλησης του δικηγόρου που πρόκειται να προσληφθεί θα είναι η συνεργασία και η στήριξη της Υπηρεσίας του Γενικού Εμπορικού Μητρώου του Επιμελητηρίου, κατά την άσκηση του προληπτικού ελέγχου νομιμότητας των αιτήσεων εγγραφής, μεταβολής, διαγραφής καθώς και κάθε άλλης καταχώρισης στο Γ.Ε.ΜΗ, η υπηρεσία του οποίου έχει τις εξής αρμοδιότητες (άρθρο 87 Νόμου 4635/2019):</w:t>
      </w:r>
    </w:p>
    <w:p w14:paraId="0C97C0C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α. την εγγραφή των υπόχρεων, όπως ορίζονται στο άρθρο 86 του παρόντος, εξαιρούμενων των αναφερόμενων στην παράγραφο 1 του άρθρου 1 του ν. 4441/2016 (Α' 227),</w:t>
      </w:r>
    </w:p>
    <w:p w14:paraId="34CC4A38" w14:textId="77777777" w:rsidR="00EF2F92" w:rsidRPr="00C53199" w:rsidRDefault="00EF2F92" w:rsidP="00EF2F92">
      <w:pPr>
        <w:spacing w:after="0" w:line="240" w:lineRule="auto"/>
        <w:jc w:val="both"/>
        <w:rPr>
          <w:rFonts w:cs="Calibri"/>
          <w:sz w:val="24"/>
          <w:szCs w:val="24"/>
        </w:rPr>
      </w:pPr>
      <w:r w:rsidRPr="00C53199">
        <w:rPr>
          <w:rFonts w:cs="Calibri"/>
          <w:sz w:val="24"/>
          <w:szCs w:val="24"/>
        </w:rPr>
        <w:lastRenderedPageBreak/>
        <w:t>β. κάθε καταχώριση που αφορά στους υπόχρεους,</w:t>
      </w:r>
    </w:p>
    <w:p w14:paraId="1C4826B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 (ί)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14:paraId="1701917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(ii)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14:paraId="3237814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14:paraId="1666D62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 την έκδοση πιστοποιητικών και τη χορήγηση αντιγράφων και αποσπασμάτων σύμφωνα με τα προβλεπόμενα στο άρθρο 111 του παρόντος νόμου,</w:t>
      </w:r>
    </w:p>
    <w:p w14:paraId="0232AF2D"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στ. τη διεξαγωγή δειγματοληπτικού ελέγχου των αυτοματοποιημένων καταχωρήσεων που πραγματοποιούνται σύμφωνα με το άρθρο 102 του παρόντος.</w:t>
      </w:r>
    </w:p>
    <w:p w14:paraId="6D770160"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Επιπλέον θα πρέπει να επεξεργάζεται και να απαντά σε ερωτήματα που υποβάλλονται από τα υπόχρεα πρόσωπα της Υ.Γ.Ε.ΜΗ. και να συντάσσει τεκμηριωμένα ερωτήματα για ζητήματα που άπτονται ερμηνείας και εφαρμογής της νομοθεσίας, τα οποία διαβιβάζονται στο Τμήμα Εταιρικού Δικαίου και Γ.Ε.ΜΗ. της Διεύθυνσης Εταιρειών του Υπουργείου Ανάπτυξης και Επενδύσεων με επιμέλεια του Προϊσταμένου της Υ.Γ.Ε.ΜΗ.</w:t>
      </w:r>
    </w:p>
    <w:p w14:paraId="097CAA47"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Β.ΠΡΟΫΠΟΘΕΣΕΙΣ ΣΥΜΜΕΤΟΧΗΣ:</w:t>
      </w:r>
    </w:p>
    <w:p w14:paraId="0E9D2DA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 υποψήφιοι για την ανωτέρω θέση θα πρέπει:</w:t>
      </w:r>
    </w:p>
    <w:p w14:paraId="3EED1A9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Έλληνες πολίτες</w:t>
      </w:r>
      <w:r w:rsidRPr="00C53199">
        <w:rPr>
          <w:rFonts w:cs="Calibri"/>
          <w:sz w:val="24"/>
          <w:szCs w:val="24"/>
          <w:lang w:val="en-US"/>
        </w:rPr>
        <w:t>.</w:t>
      </w:r>
    </w:p>
    <w:p w14:paraId="2920D75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μην έχουν συμπληρώσει το 67ο έτος της ηλικίας τους, σύμφωνα με τις διατάξεις της παρ. 1 του άρθρου 45 του Κώδικα Δικηγόρων (Νόμος 4194/2013).</w:t>
      </w:r>
    </w:p>
    <w:p w14:paraId="6BF0D919"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Δικηγόροι παρά Πρωτοδίκαις μέλη ενός Δικηγορικού Συλλόγου της χώρας.</w:t>
      </w:r>
    </w:p>
    <w:p w14:paraId="11C58766"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κάτοχοι μεταπτυχιακού τίτλου σπουδών Νομικής σχολής της χώρας ή ισότιμου τίτλου Νομικού Τμήματος Πανεπιστημιακής Σχολής ΑΕΙ της αλλοδαπής, νόμιμα αναγνωρισμένου, σε συναφές αντικείμενο με τη λειτουργία του Γ.Ε.ΜΗ. (ενδεικτικά εταιρικό και εμπορικό δίκαιο), ως και αντίστοιχης εμπειρίας στο εμπορικό δίκαιο δύο (2) τουλάχιστον ετών μετά την απόκτηση του μεταπτυχιακού τίτλου σπουδών.</w:t>
      </w:r>
    </w:p>
    <w:p w14:paraId="61E81C82" w14:textId="77777777" w:rsidR="00EF2F92" w:rsidRPr="00C53199" w:rsidRDefault="00EF2F92" w:rsidP="00EF2F92">
      <w:pPr>
        <w:pStyle w:val="ListParagraph"/>
        <w:numPr>
          <w:ilvl w:val="0"/>
          <w:numId w:val="2"/>
        </w:numPr>
        <w:tabs>
          <w:tab w:val="left" w:pos="426"/>
        </w:tabs>
        <w:spacing w:after="0" w:line="240" w:lineRule="auto"/>
        <w:jc w:val="both"/>
        <w:rPr>
          <w:rFonts w:cs="Calibri"/>
          <w:sz w:val="24"/>
          <w:szCs w:val="24"/>
        </w:rPr>
      </w:pPr>
      <w:r w:rsidRPr="00C53199">
        <w:rPr>
          <w:rFonts w:cs="Calibri"/>
          <w:sz w:val="24"/>
          <w:szCs w:val="24"/>
        </w:rPr>
        <w:t>Αν δεν υπάρχουν υποψήφιοι που πληρούν τις απαιτήσεις της προηγούμενης παραγράφου 4, η θέση θα καλυφθεί από υποψηφίους που να έχουν αντίστοιχη εμπειρία στο εμπορικό δίκαιο τεσσάρων (4) τουλάχιστον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w:t>
      </w:r>
    </w:p>
    <w:p w14:paraId="209A99DE" w14:textId="77777777" w:rsidR="00EF2F92" w:rsidRPr="00C53199" w:rsidRDefault="00EF2F92" w:rsidP="00EF2F92">
      <w:pPr>
        <w:numPr>
          <w:ilvl w:val="0"/>
          <w:numId w:val="3"/>
        </w:numPr>
        <w:tabs>
          <w:tab w:val="left" w:pos="426"/>
        </w:tabs>
        <w:spacing w:after="0" w:line="240" w:lineRule="auto"/>
        <w:jc w:val="both"/>
        <w:rPr>
          <w:rFonts w:cs="Calibri"/>
          <w:sz w:val="24"/>
          <w:szCs w:val="24"/>
        </w:rPr>
      </w:pPr>
      <w:bookmarkStart w:id="3" w:name="page3"/>
      <w:bookmarkEnd w:id="3"/>
      <w:r w:rsidRPr="00C53199">
        <w:rPr>
          <w:rFonts w:cs="Calibri"/>
          <w:sz w:val="24"/>
          <w:szCs w:val="24"/>
        </w:rPr>
        <w:lastRenderedPageBreak/>
        <w:t>Τυχόν επιμελητηριακή εμπειρία με οποιαδήποτε μορφή θα συνεκτιμηθεί από την επιτροπή αξιολόγησης.</w:t>
      </w:r>
    </w:p>
    <w:p w14:paraId="660DB00A" w14:textId="77777777" w:rsidR="00EF2F92" w:rsidRPr="00C53199" w:rsidRDefault="00EF2F92" w:rsidP="00EF2F92">
      <w:pPr>
        <w:numPr>
          <w:ilvl w:val="0"/>
          <w:numId w:val="3"/>
        </w:numPr>
        <w:tabs>
          <w:tab w:val="left" w:pos="426"/>
        </w:tabs>
        <w:spacing w:after="0" w:line="240" w:lineRule="auto"/>
        <w:jc w:val="both"/>
        <w:rPr>
          <w:rFonts w:cs="Calibri"/>
          <w:sz w:val="24"/>
          <w:szCs w:val="24"/>
        </w:rPr>
      </w:pPr>
      <w:r w:rsidRPr="00C53199">
        <w:rPr>
          <w:rFonts w:cs="Calibri"/>
          <w:sz w:val="24"/>
          <w:szCs w:val="24"/>
        </w:rPr>
        <w:t>Να έχουν άριστη γνώση της αγγλικής γλώσσας, αποδεικνυόμενη κατά τα οριζόμενα στο άρθρο 28 του ΠΔ 50/2001 (ΦΕΚ A 39), όπως ισχύει.</w:t>
      </w:r>
    </w:p>
    <w:p w14:paraId="36275A08"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Γνώση και άλλης ξένης γλώσσας των χωρών-μελών της Ευρωπαϊκής Ένωσης, αποδεικνυόμενη σύμφωνα με το προηγούμενο εδάφιο, θα συνεκτιμηθεί.</w:t>
      </w:r>
    </w:p>
    <w:p w14:paraId="1EB5BC0D"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w:t>
      </w:r>
    </w:p>
    <w:p w14:paraId="3CFBFBB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w:t>
      </w:r>
    </w:p>
    <w:p w14:paraId="29F46FC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έχουν υγεία και φυσική καταλληλότητα για την άσκηση των καθηκόντων τους, σύμφωνα με τα οριζόμενα στο άρθρο 7 του Νόμου 3528/2007.</w:t>
      </w:r>
    </w:p>
    <w:p w14:paraId="2170E609"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έχουν κώλυμα κατά τις διατάξεις του Α.Ν. 1256/82 και του Κώδικα Δικηγόρων.</w:t>
      </w:r>
    </w:p>
    <w:p w14:paraId="0335985A" w14:textId="77777777" w:rsidR="00EF2F92" w:rsidRPr="00C53199" w:rsidRDefault="00EF2F92" w:rsidP="00EF2F92">
      <w:pPr>
        <w:numPr>
          <w:ilvl w:val="0"/>
          <w:numId w:val="4"/>
        </w:numPr>
        <w:tabs>
          <w:tab w:val="left" w:pos="426"/>
        </w:tabs>
        <w:spacing w:after="120" w:line="240" w:lineRule="auto"/>
        <w:jc w:val="both"/>
        <w:rPr>
          <w:rFonts w:cs="Calibri"/>
          <w:sz w:val="24"/>
          <w:szCs w:val="24"/>
        </w:rPr>
      </w:pPr>
      <w:r w:rsidRPr="00C53199">
        <w:rPr>
          <w:rFonts w:cs="Calibri"/>
          <w:sz w:val="24"/>
          <w:szCs w:val="24"/>
        </w:rPr>
        <w:t>Να διαθέτουν γνώσεις ηλεκτρονικών υπολογιστών, κυρίως στη σύνταξη και επεξεργασία κειμένων.</w:t>
      </w:r>
    </w:p>
    <w:p w14:paraId="3A226733"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Γ. ΚΡΙΤΗΡΙΑ ΑΞΙΟΛΟΓΗΣΗΣ-ΕΠΙΙΛΟΓΗΣ:</w:t>
      </w:r>
    </w:p>
    <w:p w14:paraId="54DDD35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Για την επιλογή των υποψηφίων λαμβάνονται υπόψη τα κάτωθι κριτήρια: η επιστημονική κατάρτιση, η εξειδίκευση στο αντικείμενο της απασχόλησης, η επαγγελματική πείρα και επάρκεια, η γνώση ξένων γλωσσών, η προσωπικότητα του υποψηφίου και συνεκτιμάται η οικογενειακή του κατάσταση και η πρόβλεψη της εξέλιξης του. Η επιλογή θα γίνει επί τη βάσει του κάτωθι πίνακα κριτηρίων αξιολόγησης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w:t>
      </w:r>
    </w:p>
    <w:p w14:paraId="5D0189D8"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Η μοριοδότηση των κριτηρίων ορίζεται ως εξής: </w:t>
      </w:r>
    </w:p>
    <w:p w14:paraId="1F120A1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Επιστημονική κατάρτιση 10%</w:t>
      </w:r>
    </w:p>
    <w:p w14:paraId="121B1B42"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πείρα 20%</w:t>
      </w:r>
    </w:p>
    <w:p w14:paraId="34F17E3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επάρκεια 20%</w:t>
      </w:r>
    </w:p>
    <w:p w14:paraId="2F8378D1"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Εξειδίκευση στο αντικείμενο απασχόλησης 20%</w:t>
      </w:r>
    </w:p>
    <w:p w14:paraId="61BEC14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Γνώση ξένων γλωσσών 10%</w:t>
      </w:r>
    </w:p>
    <w:p w14:paraId="6E0A2C2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Προσωπικότητα 10%</w:t>
      </w:r>
    </w:p>
    <w:p w14:paraId="174C4F6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Οικογενειακή κατάσταση 5%</w:t>
      </w:r>
    </w:p>
    <w:p w14:paraId="658DD7B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Πρόβλεψη εξέλιξης 5%</w:t>
      </w:r>
    </w:p>
    <w:bookmarkEnd w:id="0"/>
    <w:p w14:paraId="0D9A3A8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Κρίσιμος χρόνος για τον έλεγχο της συνδρομής των τυπικών και ουσιαστικών προσόντων είναι ο χρόνος λήξης της προθεσμίας για την υποβολή των αιτήσεων. Οι υποψήφιοι αποδεικνύουν τα προσόντα, τις ιδιότητες και τα κριτήρια που λαμβάνονται υπόψη για τον καθορισμό της σειράς αξιολόγησής τους με την </w:t>
      </w:r>
      <w:r w:rsidRPr="00C53199">
        <w:rPr>
          <w:rFonts w:cs="Calibri"/>
          <w:sz w:val="24"/>
          <w:szCs w:val="24"/>
        </w:rPr>
        <w:lastRenderedPageBreak/>
        <w:t>κατάθεση των απαιτούμενων δικαιολογητικών κατά τα ειδικότερα διαλαμβανόμενα στην παρούσα και στο παράρτημα.</w:t>
      </w:r>
    </w:p>
    <w:p w14:paraId="70C4818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Ως προς το κριτήριο της επιστημονικής κατάρτισης η Επιτροπή λαμβάνει υπόψη τον βαθμό πτυχίου, την κατοχή μεταπτυχιακού ή/και διδακτορικού τίτλου, τυχόν εργασίες και άλλα επιστημονικά έγγραφα, και βαθμολογεί όλα αυτά σύμφωνα με τα οριζόμενα στην παρούσα προκήρυξη. Ως προς το κριτήριο της επαγγελματικής πείρας η Επιτροπή λαμβάνει υπόψη τα έτη δικηγορίας με αφετηρία την ημερομηνία εγγραφής του δικηγόρου στον Δικηγορικό Σύλλογο. Ως προς το κριτήριο της επαγγελματικής επάρκειας η Επιτροπή λαμβάνει υπόψη τις παραστάσεις του δικηγόρου στα Δικαστήρια, όπως αποδεικνύονται από κατάσταση - μεριδολόγιο παραστάσεων από το Δικηγορικό Σύλλογο, και άλλες νομικές πράξεις (γνωμοδοτήσεις κλπ). Ως προς το κριτήριο της εξειδίκευσης στο αντικείμενο απασχόλησης η Επιτροπή βαθμολογεί: α) την συνάφεια του μεταπτυχιακού τίτλου σπουδών και των λοιπών στοιχείων της επιστημονικής κατάρτισης του υποψηφίου (δημοσιεύσεις, σεμινάρια, βεβαιώσεις κλπ) με το αντικείμενο απασχόλησης και β) την επαγγελματική εξειδίκευση του υποψηφίου με υποθέσεις Γενικού Εμπορικού Μητρώου και Επιμελητηρίου και την εν γένει εμπειρία των υποψηφίων στο γνωστικό αντικείμενο της θέσης, η οποία αποδεικνύεται με κάθε πρόσφορο τρόπο (κατάσταση παραστάσεων από το Δικηγορικό Σύλλογο, συνταχθέντα δικόγραφα,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τιμολόγια παροχής υπηρεσιών κλπ),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βεβαιών ασκούσε τα καθήκοντά του στη θέση αυτή. Ως προς το κριτήριο γνώσης ξένων γλωσσών η Επιτροπή λαμβάνει υπόψη προσκομισθέντες τίτλους και πιστοποιητικά γλωσσομάθειας. Η προσωπικότητα του υποψηφίου κρίνεται σε προφορική συνέντευξη. Ως προς την οικογενειακή κατάσταση του υποψηφίου η Επιτροπή λαμβάνει υπόψη πιστοποιητικό οικογενειακής κατάστασης από τον οικείο Δήμο.</w:t>
      </w:r>
    </w:p>
    <w:p w14:paraId="3DAAA14A" w14:textId="77777777" w:rsidR="00EF2F92" w:rsidRPr="00C53199" w:rsidRDefault="00EF2F92" w:rsidP="00EF2F92">
      <w:pPr>
        <w:spacing w:after="120" w:line="240" w:lineRule="auto"/>
        <w:jc w:val="both"/>
        <w:rPr>
          <w:rFonts w:cs="Calibri"/>
          <w:b/>
          <w:bCs/>
          <w:sz w:val="24"/>
          <w:szCs w:val="24"/>
        </w:rPr>
      </w:pPr>
      <w:r w:rsidRPr="00C53199">
        <w:rPr>
          <w:rFonts w:cs="Calibri"/>
          <w:b/>
          <w:bCs/>
          <w:sz w:val="24"/>
          <w:szCs w:val="24"/>
        </w:rPr>
        <w:t>Δ. ΔΙΚΑΙΟΛΟΓΗΤΙΚΑ ΣΥΜΜΕΤΟΧΗΣ - ΠΡΟΘΕΣΜΙΑ ΥΠΟΒΟΛΗΣ:</w:t>
      </w:r>
    </w:p>
    <w:p w14:paraId="55FA6E0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 υποψήφιοι πρέπει να υποβάλουν αυτοπροσώπως ή να αποστείλουν με συστημένη επιστολή, σε κλειστό φάκελο, στο κεντρικό κατάστημα του Επιμελητηρίου, Τμήμα Προσωπικού (οδός  Βενιζέλου αρ. 1, ΤΚ 42132 σε αποκλειστική προθεσμία πενήντα (50) ημερών από την επομένη της δημοσίευσης της προκήρυξης στον ημερήσιο τύπο, αίτηση υποψηφιότητας συνοδευόμενη από τα απαραίτητα, επί ποινή αποκλεισμού από τη διαδικασία, δικαιολογητικά:</w:t>
      </w:r>
    </w:p>
    <w:p w14:paraId="035BA35E" w14:textId="77777777" w:rsidR="00EF2F92" w:rsidRPr="00C53199" w:rsidRDefault="00EF2F92" w:rsidP="00EF2F92">
      <w:pPr>
        <w:spacing w:after="0" w:line="240" w:lineRule="auto"/>
        <w:jc w:val="both"/>
        <w:rPr>
          <w:rFonts w:cs="Calibri"/>
          <w:sz w:val="24"/>
          <w:szCs w:val="24"/>
        </w:rPr>
      </w:pPr>
      <w:r w:rsidRPr="00C53199">
        <w:rPr>
          <w:rFonts w:cs="Calibri"/>
          <w:sz w:val="24"/>
          <w:szCs w:val="24"/>
        </w:rPr>
        <w:lastRenderedPageBreak/>
        <w:t>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w:t>
      </w:r>
    </w:p>
    <w:p w14:paraId="6D96EFB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2. Φωτοαντίγραφο του πτυχίου Τμήματος Νομικής, Σχολής της ημεδαπής ή αλλοδαπής. Ειδικά οι τίτλοι της αλλοδαπής, θα πρέπει να συνοδεύονται από βεβαίωση ισοτιμίας από τον αρμόδιο προς τούτο φορέα.</w:t>
      </w:r>
    </w:p>
    <w:p w14:paraId="5276290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3. Φωτοαντίγραφο του Μεταπτυχιακού τίτλου σπουδών Τμήματος Νομικής, Σχολής της ημεδαπής ή αναγνωρισμένο τίτλο ισότιμης Σχολής της αλλοδαπής. Ειδικά οι τίτλοι της αλλοδαπής θα πρέπει να συνοδεύονται από βεβαίωση ισοτιμίας από τον αρμόδιο προς τούτο φορέα.</w:t>
      </w:r>
    </w:p>
    <w:p w14:paraId="1A10AF3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4. Πιστοποιητικό του οικείου Δικηγορικού Συλλόγου, από το οποίο προκύπτει η ημερομηνία εγγραφής στο Σύλλογο, η ιδιότητα του υποψηφίου ως δικηγόρου ότι ο υποψήφιος δεν έχει τιμωρηθεί πειθαρχικά και δεν κατέχει άλλη έμμισθη θέση.</w:t>
      </w:r>
    </w:p>
    <w:p w14:paraId="0D1E70E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5. Κατάσταση παραστάσεων στα Δικαστήρια (μεριδολόγιο) από τον οικείο Δικηγορικό Σύλλογο.</w:t>
      </w:r>
    </w:p>
    <w:p w14:paraId="63DE0FE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6. Υπεύθυνη δήλωση του αρ. 8 του ν. 1599/1986, από την οποία προκύπτει ότι ο υποψήφιος δεν τελεί υπό στερητική ή επικουρική δικαστική συμπαράσταση και δεν 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 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στο Επιμελητήριο Τρικάλων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 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w:t>
      </w:r>
    </w:p>
    <w:p w14:paraId="5915F84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7. Πιστοποιητικό ποινικού μητρώου γενικής χρήσης.</w:t>
      </w:r>
    </w:p>
    <w:p w14:paraId="3AE274F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8. 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w:t>
      </w:r>
    </w:p>
    <w:p w14:paraId="1CADF1E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9. Υπεύθυνη δήλωση ότι διαθέτουν βασικές γνώσεις Η/Υ ειδικά στον τομέα σύνταξης και επεξεργασίας κειμένων.</w:t>
      </w:r>
    </w:p>
    <w:p w14:paraId="58264ABD" w14:textId="77777777" w:rsidR="00EF2F92" w:rsidRPr="00C53199" w:rsidRDefault="00EF2F92" w:rsidP="00EF2F92">
      <w:pPr>
        <w:spacing w:after="0" w:line="240" w:lineRule="auto"/>
        <w:jc w:val="both"/>
        <w:rPr>
          <w:rFonts w:cs="Calibri"/>
          <w:sz w:val="24"/>
          <w:szCs w:val="24"/>
        </w:rPr>
      </w:pPr>
      <w:r w:rsidRPr="00C53199">
        <w:rPr>
          <w:rFonts w:cs="Calibri"/>
          <w:sz w:val="24"/>
          <w:szCs w:val="24"/>
        </w:rPr>
        <w:t>10. 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w:t>
      </w:r>
    </w:p>
    <w:p w14:paraId="500E1F5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11. Όλα τα απαραίτητα δικαιολογητικά για την απόδειξη των τυπικών και ουσιαστικών προσόντων τους.</w:t>
      </w:r>
    </w:p>
    <w:p w14:paraId="48D5D913"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lastRenderedPageBreak/>
        <w:t xml:space="preserve">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 “ΣΥΜΠΛΗΡΩΣΗ/ΑΝΤΙΚΑΤΑΣΤΑΣΗ ΔΙΚΑΙΟΛΟΓΗΤΙΚΩΝ”. Δικαιολογητικά που κατατίθενται μετά το πέρας της προθεσμίας υποβολής δεν λαμβάνονται υπόψη. </w:t>
      </w:r>
    </w:p>
    <w:p w14:paraId="4EF580C6"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Ε. ΔΙΑΔΙΚΑΣΙΑ ΕΠΙΛΟΓΗΣ ΜΕΤΑΞΥ ΤΩΝ ΥΠΟΨΗΦΙΩΝ-ΛΟΙΠΕΣ ΠΛΗΡΟΦΟΡΙΕΣ</w:t>
      </w:r>
    </w:p>
    <w:p w14:paraId="3B5A01B9" w14:textId="77777777" w:rsidR="00EF2F92" w:rsidRPr="00C53199" w:rsidRDefault="00EF2F92" w:rsidP="00EF2F92">
      <w:pPr>
        <w:numPr>
          <w:ilvl w:val="0"/>
          <w:numId w:val="5"/>
        </w:numPr>
        <w:tabs>
          <w:tab w:val="left" w:pos="426"/>
        </w:tabs>
        <w:spacing w:after="0" w:line="240" w:lineRule="auto"/>
        <w:jc w:val="both"/>
        <w:rPr>
          <w:rFonts w:cs="Calibri"/>
          <w:sz w:val="24"/>
          <w:szCs w:val="24"/>
        </w:rPr>
      </w:pPr>
      <w:r w:rsidRPr="00C53199">
        <w:rPr>
          <w:rFonts w:cs="Calibri"/>
          <w:sz w:val="24"/>
          <w:szCs w:val="24"/>
        </w:rPr>
        <w:t>Η επιλογή θα γίνει από πενταμελή επιτροπή, σύμφωνα με τις διατάξεις της παρ. 2Β του αρ. 43 του ν. 4194/2013, η οποία θα αποτελείται από:</w:t>
      </w:r>
    </w:p>
    <w:p w14:paraId="0700EF3A"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 (1) μέλος του ΝΣΚ με βαθμό τουλάχιστον Δικαστικού Πληρεξουσίου Α’ τάξεως ή το νόμιμο αναπληρωτή του, ως πρόεδρο, που ορίζει ο Πρόεδρος του ΝΣΚ.</w:t>
      </w:r>
    </w:p>
    <w:p w14:paraId="49E62F74"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Τρεις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Τρικάλων, ως μέλη.</w:t>
      </w:r>
    </w:p>
    <w:p w14:paraId="1EB75580"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Έναν (1) εκπρόσωπο του Επιμελητηρίου Τρικάλων.</w:t>
      </w:r>
    </w:p>
    <w:p w14:paraId="7A57D99A" w14:textId="77777777" w:rsidR="00EF2F92" w:rsidRPr="00C53199" w:rsidRDefault="00EF2F92" w:rsidP="00EF2F92">
      <w:pPr>
        <w:tabs>
          <w:tab w:val="left" w:pos="426"/>
        </w:tabs>
        <w:spacing w:after="120" w:line="240" w:lineRule="auto"/>
        <w:jc w:val="both"/>
        <w:rPr>
          <w:rFonts w:cs="Calibri"/>
          <w:sz w:val="24"/>
          <w:szCs w:val="24"/>
        </w:rPr>
      </w:pPr>
      <w:r w:rsidRPr="00C53199">
        <w:rPr>
          <w:rFonts w:cs="Calibri"/>
          <w:sz w:val="24"/>
          <w:szCs w:val="24"/>
        </w:rPr>
        <w:t>Καθήκοντα γραμματέα της Επιτροπής θα ασκήσει ειδικά οριζόμενος προς τούτο, υπάλληλος του Επιμελητηρίου.</w:t>
      </w:r>
    </w:p>
    <w:p w14:paraId="1743DB70"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Ο/Η Πρόεδρος της Επιτροπής θα συγκαλέσει την επιτροπή μέσα σε πέντε (5) ημέρες από την κοινοποίηση της προκήρυξης. Η επιτροπή με απόφασή της θα ορίσει τον τόπο και χρόνο και κάθε αναγκαία λεπτομέρεια για την διαδικασία της επιλογής.</w:t>
      </w:r>
    </w:p>
    <w:p w14:paraId="21462025"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Η Επιτροπή αρχικά θα ελέγξει τη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 Εντός μηνός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επιτυχόντα/ούσα εντός ενός μηνός από την δημοσίευση της απόφασης της Επιτροπής, γνωστοποιώντας στο Δικηγορικό Σύλλογο Τρικάλων την ανάληψη υπηρεσίας σε προθεσμία (15) ημερών.</w:t>
      </w:r>
    </w:p>
    <w:p w14:paraId="1A4BF7B9"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 xml:space="preserve">Εντός (3) μηνών από τη δημοσίευση της πρόσληψης του/της επιτυχόντα/ούσας διενεργείται από το Επιμελητήριο αυτεπάγγελτος έλεγχος γνησιότητας των </w:t>
      </w:r>
      <w:r w:rsidRPr="00C53199">
        <w:rPr>
          <w:rFonts w:cs="Calibri"/>
          <w:sz w:val="24"/>
          <w:szCs w:val="24"/>
        </w:rPr>
        <w:lastRenderedPageBreak/>
        <w:t>δικαιολογητικών που έχει υποβάλλει ο/η επιτυχών/ούσα και είναι απαραίτητα για την πρόσληψή τους ή επηρεάζουν την διαδικασία επιλογής.</w:t>
      </w:r>
    </w:p>
    <w:p w14:paraId="6F6B243C"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5. Η παρούσα απόφαση:</w:t>
      </w:r>
    </w:p>
    <w:p w14:paraId="7C59FC31"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κοινοποιηθεί με επιμέλεια του Επιμελητηρίου στον Πρόεδρο του Δικηγορικού Συλλόγου Τρικάλων και στο Νομικό Συμβούλιο του Κράτους.</w:t>
      </w:r>
    </w:p>
    <w:p w14:paraId="232CE14F"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τοιχοκολληθεί με επιμέλεια του Επιμελητηρίου στο κατάστημα του Πρωτοδικείου Τρικάλων και των Δικηγορικών Συλλόγων της χώρας.</w:t>
      </w:r>
    </w:p>
    <w:p w14:paraId="0BCC50C5"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δημοσιευθεί  με πρόσκληση για την υποβολή υποψηφιοτήτων σε μία τουλάχιστον  ημερήσια εφημερίδα των Τρικάλων.</w:t>
      </w:r>
    </w:p>
    <w:p w14:paraId="38434A77"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αναρτηθεί στον πίνακα ανακοινώσεων και στον ιστότοπο του Επιμελητηρίου Τρικάλων καθώς και στη “ΔΙΑΥΓΕΙΑ”.</w:t>
      </w:r>
    </w:p>
    <w:p w14:paraId="088C9A37" w14:textId="77777777" w:rsidR="00EF2F92" w:rsidRDefault="00EF2F92" w:rsidP="00EF2F92">
      <w:pPr>
        <w:spacing w:after="0" w:line="240" w:lineRule="auto"/>
        <w:jc w:val="both"/>
        <w:rPr>
          <w:rFonts w:ascii="Calibri" w:eastAsia="Times New Roman" w:hAnsi="Calibri" w:cs="Calibri"/>
          <w:sz w:val="24"/>
          <w:szCs w:val="24"/>
          <w:lang w:eastAsia="el-GR"/>
        </w:rPr>
      </w:pPr>
    </w:p>
    <w:p w14:paraId="1504E170" w14:textId="77777777" w:rsidR="00EF2F92" w:rsidRDefault="00EF2F92" w:rsidP="00EF2F92">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6.Επισημαίνεται ότι:</w:t>
      </w:r>
    </w:p>
    <w:p w14:paraId="774934AA" w14:textId="77777777" w:rsidR="00EF2F92" w:rsidRPr="00C53199" w:rsidRDefault="00EF2F92" w:rsidP="00EF2F92">
      <w:pPr>
        <w:spacing w:after="0" w:line="240" w:lineRule="auto"/>
        <w:jc w:val="both"/>
        <w:rPr>
          <w:rFonts w:eastAsia="Times New Roman" w:cs="Calibri"/>
          <w:sz w:val="24"/>
          <w:szCs w:val="24"/>
          <w:lang w:eastAsia="el-GR"/>
        </w:rPr>
      </w:pPr>
      <w:r>
        <w:rPr>
          <w:rFonts w:ascii="Calibri" w:eastAsia="Times New Roman" w:hAnsi="Calibri" w:cs="Calibri"/>
          <w:sz w:val="24"/>
          <w:szCs w:val="24"/>
          <w:lang w:eastAsia="el-GR"/>
        </w:rPr>
        <w:t>Σε περίπτωση αποδεδειγμένης οικονομικής αδυναμίας της Υ.Γ.Ε.ΜΗ. του Επιμελητηρίου να προβεί στην υλοποίηση της πρόσληψης, την υποστήριξη της Υ.Γ.Ε.ΜΗ. αναλαμβάνει η ΚΕΕΕ, μετά από ηλεκτρονικό αίτημα του οικείου Επιμελητηρίου.</w:t>
      </w:r>
    </w:p>
    <w:p w14:paraId="4E7659B0"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Η όλη διαδικασία θα διακόπτεται αζημίως εκατέρωθεν εφ’ όσον εν τω μεταξύ επέλθει τροποποίηση της σχετικής νομοθεσίας.</w:t>
      </w:r>
    </w:p>
    <w:p w14:paraId="2D5B9F9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2F051CFF"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723639A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ΓΙΑΓΙΑΚΟΣ ΒΑΣΙΛΕΙΟΣ</w:t>
      </w:r>
    </w:p>
    <w:p w14:paraId="254DAAE9" w14:textId="77777777" w:rsidR="00EF2F92" w:rsidRPr="00C53199" w:rsidRDefault="00EF2F92" w:rsidP="00EF2F92">
      <w:pPr>
        <w:rPr>
          <w:rFonts w:eastAsia="Times New Roman" w:cs="Calibri"/>
          <w:b/>
          <w:bCs/>
          <w:sz w:val="24"/>
          <w:szCs w:val="24"/>
          <w:lang w:eastAsia="el-GR"/>
        </w:rPr>
      </w:pPr>
      <w:r w:rsidRPr="00C53199">
        <w:rPr>
          <w:rFonts w:eastAsia="Times New Roman" w:cs="Calibri"/>
          <w:b/>
          <w:bCs/>
          <w:sz w:val="24"/>
          <w:szCs w:val="24"/>
          <w:lang w:eastAsia="el-GR"/>
        </w:rPr>
        <w:br w:type="page"/>
      </w:r>
    </w:p>
    <w:p w14:paraId="2FA262D2"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lastRenderedPageBreak/>
        <w:t>ΠΑΡΑΡΤΗΜΑ</w:t>
      </w:r>
    </w:p>
    <w:p w14:paraId="03B5D248"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t>ΤΡΟΠΟΣ ΥΠΟΒΟΛΗΣ ΔΙΚΑΙΟΛΟΓΗΤΙΚΩΝ</w:t>
      </w:r>
    </w:p>
    <w:p w14:paraId="7150CC46" w14:textId="77777777" w:rsidR="00EF2F92" w:rsidRPr="00C53199" w:rsidRDefault="00EF2F92" w:rsidP="00EF2F92">
      <w:pPr>
        <w:spacing w:after="120" w:line="240" w:lineRule="auto"/>
        <w:ind w:firstLine="567"/>
        <w:jc w:val="center"/>
        <w:rPr>
          <w:rFonts w:eastAsia="Times New Roman" w:cs="Calibri"/>
          <w:sz w:val="24"/>
          <w:szCs w:val="24"/>
          <w:lang w:eastAsia="el-GR"/>
        </w:rPr>
      </w:pPr>
      <w:r w:rsidRPr="00C53199">
        <w:rPr>
          <w:rFonts w:eastAsia="Times New Roman" w:cs="Calibri"/>
          <w:b/>
          <w:bCs/>
          <w:sz w:val="24"/>
          <w:szCs w:val="24"/>
          <w:lang w:eastAsia="el-GR"/>
        </w:rPr>
        <w:t>ΚΑΙ ΑΠΟΔΕΙΞΗΣ ΤΥΠΙΚΩΝ ΠΡΟΣΟΝΤΩΝ</w:t>
      </w:r>
      <w:r w:rsidRPr="00C53199">
        <w:rPr>
          <w:rFonts w:eastAsia="Times New Roman" w:cs="Calibri"/>
          <w:sz w:val="24"/>
          <w:szCs w:val="24"/>
          <w:lang w:eastAsia="el-GR"/>
        </w:rPr>
        <w:t>.</w:t>
      </w:r>
    </w:p>
    <w:p w14:paraId="43B99B81"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14:paraId="428F8A4A"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Α. ΤΙΤΛΟΙ - ΠΙΣΤΟΠΟΙΗΤΙΚΑ - ΒΕΒΑΙΩΣΕΙΣ ΗΜΕΔΑΠΗΣ: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14:paraId="17B91E57"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Β. ΙΔΙΩΤΙΚΑ ΕΓΓΡΑΦΑ ΗΜΕΔΑΠΗΣ,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14:paraId="33CDA0D6"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Γ. ΤΙΤΛΟΙ - ΠΙΣΤΟΠΟΙΗΤΙΚΑ ΒΕΒΑΙΩΣΕΙΣ ΑΛΛΟΔΑΠΗΣ: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14:paraId="729FF22E"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1. ΤΙΤΛΟΙ ΣΠΟΥΔΩΝ: Στους τίτλους σπουδών θα πρέπει να αναγράφεται ο ακριβής βαθμός, η ημερομηνία και το έτος κτήσης αυτού. Σε περίπτωση που ο βαθμός </w:t>
      </w:r>
      <w:r w:rsidRPr="00C53199">
        <w:rPr>
          <w:rFonts w:eastAsia="Times New Roman" w:cs="Calibri"/>
          <w:sz w:val="24"/>
          <w:szCs w:val="24"/>
          <w:lang w:eastAsia="el-GR"/>
        </w:rPr>
        <w:lastRenderedPageBreak/>
        <w:t>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14:paraId="7D1AB0A4"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2. ΜΕΤΑΠΤΥΧΙΑΚΟΙ/ΔΙΔΑΚΤΟΡΙΚΟΙ ΤΙΤΛΟΙ: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14:paraId="03F76D02"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3. ΤΙΤΛΟΙ ΓΛΩΣΣΟΜΑΘΕΙΑΣ: </w:t>
      </w:r>
      <w:r w:rsidRPr="00C53199">
        <w:rPr>
          <w:rFonts w:eastAsia="Times New Roman" w:cs="Calibri"/>
          <w:sz w:val="24"/>
          <w:szCs w:val="24"/>
          <w:lang w:eastAsia="el-GR"/>
        </w:rPr>
        <w:sym w:font="Symbol" w:char="F041"/>
      </w:r>
      <w:r w:rsidRPr="00C53199">
        <w:rPr>
          <w:rFonts w:eastAsia="Times New Roman" w:cs="Calibri"/>
          <w:sz w:val="24"/>
          <w:szCs w:val="24"/>
          <w:lang w:eastAsia="el-GR"/>
        </w:rPr>
        <w:t xml:space="preserve">. Η γνώση της αγγλικής γλώσσας αποδεικνύεται με βάση το άρθρο 28 του π.δ. 50/2011, όπως τροποποιήθηκε και ισχύει, ως εξής: 1) με Κρατικό Πιστοποιητικό γλωσσομάθειας αντίστοιχου επιπέδου του αρ.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w:t>
      </w:r>
      <w:r w:rsidRPr="00C53199">
        <w:rPr>
          <w:rFonts w:eastAsia="Times New Roman" w:cs="Calibri"/>
          <w:sz w:val="24"/>
          <w:szCs w:val="24"/>
          <w:lang w:eastAsia="el-GR"/>
        </w:rPr>
        <w:lastRenderedPageBreak/>
        <w:t xml:space="preserve">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(ii)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C53199">
        <w:rPr>
          <w:rFonts w:eastAsia="Times New Roman" w:cs="Calibri"/>
          <w:sz w:val="24"/>
          <w:szCs w:val="24"/>
          <w:lang w:eastAsia="el-GR"/>
        </w:rPr>
        <w:sym w:font="Symbol" w:char="F048"/>
      </w:r>
      <w:r w:rsidRPr="00C53199">
        <w:rPr>
          <w:rFonts w:eastAsia="Times New Roman" w:cs="Calibri"/>
          <w:sz w:val="24"/>
          <w:szCs w:val="24"/>
          <w:lang w:eastAsia="el-GR"/>
        </w:rPr>
        <w:t xml:space="preserve"> άριστη γνώση της ξένης 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(ii) Με Πτυχίο, προπτυχιακό ή μεταπτυχιακό δίπλωμα ή διδακτορικό δίπλωμα οποιουδήποτε αναγνωρισμένου ιδρύματος τριτοβάθμιας εκπαίδευσης της αλλοδαπής, (iii)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(iii)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(π.δ.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14:paraId="461D88B8" w14:textId="77777777" w:rsidR="00EF2F92" w:rsidRPr="00C53199" w:rsidRDefault="00EF2F92" w:rsidP="00EF2F92">
      <w:pPr>
        <w:spacing w:after="120" w:line="240" w:lineRule="auto"/>
        <w:ind w:firstLine="567"/>
        <w:jc w:val="both"/>
        <w:rPr>
          <w:rFonts w:eastAsia="Times New Roman" w:cs="Calibri"/>
          <w:sz w:val="24"/>
          <w:szCs w:val="24"/>
          <w:lang w:eastAsia="el-GR"/>
        </w:rPr>
      </w:pPr>
    </w:p>
    <w:p w14:paraId="7612CE03"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4A763AC1"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4556441C" w14:textId="2ABEB5AD" w:rsidR="00E95125" w:rsidRPr="00EF2F92" w:rsidRDefault="00EF2F92" w:rsidP="00EF2F92">
      <w:pPr>
        <w:jc w:val="center"/>
      </w:pPr>
      <w:r w:rsidRPr="00C53199">
        <w:rPr>
          <w:rFonts w:cs="Calibri"/>
          <w:sz w:val="24"/>
          <w:szCs w:val="24"/>
        </w:rPr>
        <w:t>ΓΙΑΓΙΑΚΟΣ ΒΑΣΙΛΕΙΟΣ</w:t>
      </w:r>
    </w:p>
    <w:sectPr w:rsidR="00E95125" w:rsidRPr="00EF2F92" w:rsidSect="00C34163">
      <w:headerReference w:type="default" r:id="rId7"/>
      <w:footerReference w:type="default" r:id="rId8"/>
      <w:headerReference w:type="first" r:id="rId9"/>
      <w:pgSz w:w="11906" w:h="16838"/>
      <w:pgMar w:top="1143" w:right="1800" w:bottom="1440" w:left="1800" w:header="719"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5ED2" w14:textId="77777777" w:rsidR="003C4951" w:rsidRDefault="003C4951">
      <w:pPr>
        <w:spacing w:after="0" w:line="240" w:lineRule="auto"/>
      </w:pPr>
      <w:r>
        <w:separator/>
      </w:r>
    </w:p>
  </w:endnote>
  <w:endnote w:type="continuationSeparator" w:id="0">
    <w:p w14:paraId="7B6DDB07" w14:textId="77777777" w:rsidR="003C4951" w:rsidRDefault="003C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97DF" w14:textId="77777777" w:rsidR="002F13E8" w:rsidRDefault="003C4951">
    <w:pPr>
      <w:pStyle w:val="Footer"/>
      <w:rPr>
        <w:lang w:val="en-US"/>
      </w:rPr>
    </w:pPr>
  </w:p>
  <w:p w14:paraId="3F33E4F5" w14:textId="5EC888C3" w:rsidR="00590EC5" w:rsidRDefault="00EF2F92" w:rsidP="002F13E8">
    <w:pPr>
      <w:pStyle w:val="Footer"/>
      <w:jc w:val="center"/>
      <w:rPr>
        <w:lang w:val="en-US"/>
      </w:rPr>
    </w:pPr>
    <w:r>
      <w:rPr>
        <w:noProof/>
      </w:rPr>
      <w:drawing>
        <wp:anchor distT="0" distB="0" distL="114300" distR="114300" simplePos="0" relativeHeight="251659264" behindDoc="1" locked="0" layoutInCell="1" allowOverlap="1" wp14:anchorId="0F01E49F" wp14:editId="2512D6D6">
          <wp:simplePos x="0" y="0"/>
          <wp:positionH relativeFrom="column">
            <wp:align>center</wp:align>
          </wp:positionH>
          <wp:positionV relativeFrom="paragraph">
            <wp:posOffset>-3810</wp:posOffset>
          </wp:positionV>
          <wp:extent cx="5274310" cy="362585"/>
          <wp:effectExtent l="0" t="0" r="0" b="0"/>
          <wp:wrapTight wrapText="bothSides">
            <wp:wrapPolygon edited="0">
              <wp:start x="0" y="0"/>
              <wp:lineTo x="0" y="20427"/>
              <wp:lineTo x="21532" y="20427"/>
              <wp:lineTo x="21532"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36585" w14:textId="77777777" w:rsidR="002F13E8" w:rsidRPr="00EA7D67" w:rsidRDefault="003C4951" w:rsidP="002F13E8">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6B11" w14:textId="77777777" w:rsidR="003C4951" w:rsidRDefault="003C4951">
      <w:pPr>
        <w:spacing w:after="0" w:line="240" w:lineRule="auto"/>
      </w:pPr>
      <w:r>
        <w:separator/>
      </w:r>
    </w:p>
  </w:footnote>
  <w:footnote w:type="continuationSeparator" w:id="0">
    <w:p w14:paraId="07C635AA" w14:textId="77777777" w:rsidR="003C4951" w:rsidRDefault="003C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C582" w14:textId="31F3FE14" w:rsidR="00590EC5" w:rsidRDefault="00EF2F92">
    <w:pPr>
      <w:pStyle w:val="Header"/>
    </w:pPr>
    <w:r>
      <w:rPr>
        <w:noProof/>
      </w:rPr>
      <w:drawing>
        <wp:inline distT="0" distB="0" distL="0" distR="0" wp14:anchorId="56AC6C8B" wp14:editId="4730B09B">
          <wp:extent cx="3219450" cy="9429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37F60AA2" w14:textId="77777777" w:rsidR="00590EC5" w:rsidRPr="00C34163" w:rsidRDefault="003C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63C8" w14:textId="1E609617" w:rsidR="00590EC5" w:rsidRDefault="00EF2F92">
    <w:pPr>
      <w:pStyle w:val="Header"/>
    </w:pPr>
    <w:r>
      <w:rPr>
        <w:noProof/>
      </w:rPr>
      <w:drawing>
        <wp:inline distT="0" distB="0" distL="0" distR="0" wp14:anchorId="2FCD06F6" wp14:editId="4E9DFF86">
          <wp:extent cx="3219450" cy="942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6F8EC213" w14:textId="77777777" w:rsidR="00590EC5" w:rsidRDefault="003C4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66EF438C"/>
    <w:lvl w:ilvl="0" w:tplc="FFFFFFFF">
      <w:start w:val="8"/>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B"/>
    <w:multiLevelType w:val="hybridMultilevel"/>
    <w:tmpl w:val="7FDCC2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C6"/>
    <w:rsid w:val="00187D62"/>
    <w:rsid w:val="002535CD"/>
    <w:rsid w:val="003754F1"/>
    <w:rsid w:val="003C4951"/>
    <w:rsid w:val="004A2019"/>
    <w:rsid w:val="00581A1B"/>
    <w:rsid w:val="00856DC2"/>
    <w:rsid w:val="00B53746"/>
    <w:rsid w:val="00B57289"/>
    <w:rsid w:val="00CC09C6"/>
    <w:rsid w:val="00CC5068"/>
    <w:rsid w:val="00D467D0"/>
    <w:rsid w:val="00E95125"/>
    <w:rsid w:val="00EF2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C05D"/>
  <w15:chartTrackingRefBased/>
  <w15:docId w15:val="{56AE9480-7A3E-480D-9FEC-EB122C5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C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C2"/>
    <w:pPr>
      <w:ind w:left="720"/>
      <w:contextualSpacing/>
    </w:pPr>
  </w:style>
  <w:style w:type="paragraph" w:styleId="Header">
    <w:name w:val="header"/>
    <w:basedOn w:val="Normal"/>
    <w:link w:val="HeaderChar"/>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EF2F92"/>
    <w:rPr>
      <w:rFonts w:ascii="Times New Roman" w:eastAsia="Times New Roman" w:hAnsi="Times New Roman" w:cs="Times New Roman"/>
      <w:sz w:val="24"/>
      <w:szCs w:val="24"/>
      <w:lang w:eastAsia="el-GR"/>
    </w:rPr>
  </w:style>
  <w:style w:type="paragraph" w:styleId="Footer">
    <w:name w:val="footer"/>
    <w:basedOn w:val="Normal"/>
    <w:link w:val="FooterChar"/>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rsid w:val="00EF2F9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7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4304</Words>
  <Characters>23244</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Γρηγόρης</cp:lastModifiedBy>
  <cp:revision>2</cp:revision>
  <cp:lastPrinted>2020-12-29T09:47:00Z</cp:lastPrinted>
  <dcterms:created xsi:type="dcterms:W3CDTF">2021-01-05T19:21:00Z</dcterms:created>
  <dcterms:modified xsi:type="dcterms:W3CDTF">2021-01-05T19:21:00Z</dcterms:modified>
</cp:coreProperties>
</file>